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08B75">
      <w:pPr>
        <w:spacing w:line="360" w:lineRule="auto"/>
        <w:jc w:val="center"/>
        <w:rPr>
          <w:rFonts w:hint="eastAsia" w:ascii="仿宋" w:hAnsi="仿宋" w:eastAsia="仿宋" w:cs="仿宋"/>
          <w:b/>
          <w:bCs/>
          <w:sz w:val="36"/>
          <w:szCs w:val="36"/>
          <w:lang w:val="en-US" w:eastAsia="zh-CN"/>
        </w:rPr>
      </w:pPr>
      <w:r>
        <w:rPr>
          <w:rFonts w:hint="eastAsia" w:ascii="宋体" w:hAnsi="宋体" w:eastAsia="宋体" w:cs="宋体"/>
          <w:b/>
          <w:bCs/>
          <w:sz w:val="36"/>
          <w:szCs w:val="36"/>
          <w:lang w:val="en-US" w:eastAsia="zh-CN"/>
        </w:rPr>
        <w:t>关于技术研发信用贷研发项目进度备案的通知</w:t>
      </w:r>
    </w:p>
    <w:p w14:paraId="40B2437F">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rPr>
      </w:pPr>
    </w:p>
    <w:p w14:paraId="4526254B">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rPr>
      </w:pPr>
      <w:r>
        <w:rPr>
          <w:rFonts w:hint="eastAsia" w:ascii="宋体" w:hAnsi="宋体" w:eastAsia="宋体" w:cs="宋体"/>
          <w:sz w:val="28"/>
          <w:szCs w:val="28"/>
        </w:rPr>
        <w:t>各有关单位:</w:t>
      </w:r>
    </w:p>
    <w:p w14:paraId="4A95877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根据《西安市科技金融融合业务工作指引（修订）》（市科发〔2024〕1号）相关规定，现组织开展2025年度研发项目进度备案工作，备案对象为我中心出具</w:t>
      </w:r>
      <w:r>
        <w:rPr>
          <w:rFonts w:hint="eastAsia" w:ascii="宋体" w:hAnsi="宋体" w:eastAsia="宋体" w:cs="宋体"/>
          <w:sz w:val="28"/>
          <w:szCs w:val="28"/>
          <w:lang w:eastAsia="zh-CN"/>
        </w:rPr>
        <w:t>《</w:t>
      </w:r>
      <w:r>
        <w:rPr>
          <w:rFonts w:hint="eastAsia" w:ascii="宋体" w:hAnsi="宋体" w:eastAsia="宋体" w:cs="宋体"/>
          <w:sz w:val="28"/>
          <w:szCs w:val="28"/>
        </w:rPr>
        <w:t>技术研发信用贷推荐函</w:t>
      </w:r>
      <w:r>
        <w:rPr>
          <w:rFonts w:hint="eastAsia" w:ascii="宋体" w:hAnsi="宋体" w:eastAsia="宋体" w:cs="宋体"/>
          <w:sz w:val="28"/>
          <w:szCs w:val="28"/>
          <w:lang w:eastAsia="zh-CN"/>
        </w:rPr>
        <w:t>》</w:t>
      </w:r>
      <w:r>
        <w:rPr>
          <w:rFonts w:hint="eastAsia" w:ascii="宋体" w:hAnsi="宋体" w:eastAsia="宋体" w:cs="宋体"/>
          <w:sz w:val="28"/>
          <w:szCs w:val="28"/>
        </w:rPr>
        <w:t>的贷款企业。相关企业名单详见附件一，请各企业按要求填报附件二资料，并配齐附件二中列明的佐证材料，纸质材料一式一份报送</w:t>
      </w:r>
      <w:r>
        <w:rPr>
          <w:rFonts w:hint="eastAsia" w:ascii="宋体" w:hAnsi="宋体" w:eastAsia="宋体" w:cs="宋体"/>
          <w:sz w:val="28"/>
          <w:szCs w:val="28"/>
          <w:lang w:val="en-US" w:eastAsia="zh-CN"/>
        </w:rPr>
        <w:t>。</w:t>
      </w:r>
    </w:p>
    <w:p w14:paraId="76AF0FD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资料受理时间：2026年8月5日-2026年8月28日</w:t>
      </w:r>
    </w:p>
    <w:p w14:paraId="4C845CB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rPr>
        <w:t>报送地址</w:t>
      </w:r>
      <w:r>
        <w:rPr>
          <w:rFonts w:hint="eastAsia" w:ascii="宋体" w:hAnsi="宋体" w:eastAsia="宋体" w:cs="宋体"/>
          <w:sz w:val="28"/>
          <w:szCs w:val="28"/>
          <w:lang w:eastAsia="zh-CN"/>
        </w:rPr>
        <w:t>：</w:t>
      </w:r>
      <w:r>
        <w:rPr>
          <w:rFonts w:hint="eastAsia" w:ascii="宋体" w:hAnsi="宋体" w:eastAsia="宋体" w:cs="宋体"/>
          <w:sz w:val="28"/>
          <w:szCs w:val="28"/>
        </w:rPr>
        <w:t>西安市丈八四路20号神州数码科技园</w:t>
      </w:r>
      <w:r>
        <w:rPr>
          <w:rFonts w:hint="eastAsia" w:ascii="宋体" w:hAnsi="宋体" w:eastAsia="宋体" w:cs="宋体"/>
          <w:sz w:val="28"/>
          <w:szCs w:val="28"/>
          <w:lang w:val="en-US" w:eastAsia="zh-CN"/>
        </w:rPr>
        <w:t>四</w:t>
      </w:r>
      <w:r>
        <w:rPr>
          <w:rFonts w:hint="eastAsia" w:ascii="宋体" w:hAnsi="宋体" w:eastAsia="宋体" w:cs="宋体"/>
          <w:sz w:val="28"/>
          <w:szCs w:val="28"/>
        </w:rPr>
        <w:t>号楼5层西安科技金融服务中心</w:t>
      </w:r>
      <w:r>
        <w:rPr>
          <w:rFonts w:hint="eastAsia" w:ascii="宋体" w:hAnsi="宋体" w:eastAsia="宋体" w:cs="宋体"/>
          <w:sz w:val="28"/>
          <w:szCs w:val="28"/>
          <w:lang w:eastAsia="zh-CN"/>
        </w:rPr>
        <w:t>。</w:t>
      </w:r>
    </w:p>
    <w:p w14:paraId="57BBAAF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联系人：刘幸、卢淑英</w:t>
      </w:r>
    </w:p>
    <w:p w14:paraId="2B5D413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联系电话：88330382、88326483-806、808</w:t>
      </w:r>
    </w:p>
    <w:p w14:paraId="312427FA">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lang w:val="en-US" w:eastAsia="zh-CN"/>
        </w:rPr>
      </w:pPr>
    </w:p>
    <w:p w14:paraId="7C23E26C">
      <w:pPr>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sz w:val="28"/>
          <w:szCs w:val="28"/>
          <w:lang w:val="en-US" w:eastAsia="zh-CN"/>
        </w:rPr>
      </w:pPr>
    </w:p>
    <w:p w14:paraId="3380A186">
      <w:pPr>
        <w:keepNext w:val="0"/>
        <w:keepLines w:val="0"/>
        <w:pageBreakBefore w:val="0"/>
        <w:widowControl w:val="0"/>
        <w:kinsoku/>
        <w:wordWrap/>
        <w:overflowPunct/>
        <w:topLinePunct w:val="0"/>
        <w:autoSpaceDE/>
        <w:autoSpaceDN/>
        <w:bidi w:val="0"/>
        <w:adjustRightInd/>
        <w:snapToGrid/>
        <w:jc w:val="righ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西安科技金融服务中心</w:t>
      </w:r>
    </w:p>
    <w:p w14:paraId="2D6409B6">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2026.07.28</w:t>
      </w:r>
    </w:p>
    <w:p w14:paraId="21DD08C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宋体" w:hAnsi="宋体" w:eastAsia="宋体" w:cs="宋体"/>
          <w:sz w:val="28"/>
          <w:szCs w:val="28"/>
          <w:lang w:val="en-US" w:eastAsia="zh-CN"/>
        </w:rPr>
      </w:pPr>
    </w:p>
    <w:p w14:paraId="28F791AC">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lang w:val="en-US" w:eastAsia="zh-CN"/>
        </w:rPr>
      </w:pPr>
    </w:p>
    <w:p w14:paraId="13713E77">
      <w:pPr>
        <w:ind w:firstLine="560" w:firstLineChars="200"/>
        <w:jc w:val="left"/>
        <w:rPr>
          <w:rFonts w:hint="eastAsia" w:ascii="宋体" w:hAnsi="宋体" w:eastAsia="宋体" w:cs="宋体"/>
          <w:sz w:val="28"/>
          <w:szCs w:val="28"/>
          <w:lang w:val="en-US" w:eastAsia="zh-CN"/>
        </w:rPr>
      </w:pPr>
    </w:p>
    <w:p w14:paraId="201AD56F">
      <w:pPr>
        <w:spacing w:line="360" w:lineRule="auto"/>
        <w:jc w:val="left"/>
        <w:rPr>
          <w:rFonts w:hint="eastAsia" w:ascii="仿宋" w:hAnsi="仿宋" w:eastAsia="仿宋" w:cs="仿宋"/>
          <w:b w:val="0"/>
          <w:bCs w:val="0"/>
          <w:sz w:val="24"/>
          <w:szCs w:val="24"/>
          <w:lang w:val="en-US" w:eastAsia="zh-CN"/>
        </w:rPr>
      </w:pPr>
    </w:p>
    <w:p w14:paraId="1FCF3257">
      <w:pPr>
        <w:spacing w:line="360" w:lineRule="auto"/>
        <w:jc w:val="both"/>
        <w:rPr>
          <w:rFonts w:hint="eastAsia" w:ascii="仿宋" w:hAnsi="仿宋" w:eastAsia="仿宋" w:cs="仿宋"/>
          <w:b/>
          <w:bCs/>
          <w:sz w:val="36"/>
          <w:szCs w:val="36"/>
          <w:lang w:val="en-US" w:eastAsia="zh-CN"/>
        </w:rPr>
      </w:pPr>
    </w:p>
    <w:p w14:paraId="5A29661F">
      <w:pPr>
        <w:spacing w:line="360" w:lineRule="auto"/>
        <w:jc w:val="both"/>
        <w:rPr>
          <w:rFonts w:hint="default" w:ascii="仿宋" w:hAnsi="仿宋" w:eastAsia="仿宋" w:cs="仿宋"/>
          <w:b/>
          <w:bCs/>
          <w:sz w:val="36"/>
          <w:szCs w:val="36"/>
          <w:lang w:val="en-US" w:eastAsia="zh-CN"/>
        </w:rPr>
        <w:sectPr>
          <w:pgSz w:w="11906" w:h="16838"/>
          <w:pgMar w:top="1440" w:right="1800" w:bottom="1440" w:left="1800" w:header="851" w:footer="992" w:gutter="0"/>
          <w:cols w:space="425" w:num="1"/>
          <w:docGrid w:type="lines" w:linePitch="312" w:charSpace="0"/>
        </w:sectPr>
      </w:pPr>
    </w:p>
    <w:tbl>
      <w:tblPr>
        <w:tblStyle w:val="2"/>
        <w:tblpPr w:leftFromText="180" w:rightFromText="180" w:vertAnchor="text" w:horzAnchor="page" w:tblpX="974" w:tblpY="553"/>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1"/>
        <w:gridCol w:w="3724"/>
        <w:gridCol w:w="1061"/>
        <w:gridCol w:w="3974"/>
      </w:tblGrid>
      <w:tr w14:paraId="2CFE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7D39">
            <w:pPr>
              <w:keepNext w:val="0"/>
              <w:keepLines w:val="0"/>
              <w:widowControl/>
              <w:suppressLineNumbers w:val="0"/>
              <w:jc w:val="center"/>
              <w:textAlignment w:val="center"/>
              <w:rPr>
                <w:rFonts w:ascii="华文中宋" w:hAnsi="华文中宋" w:eastAsia="华文中宋" w:cs="华文中宋"/>
                <w:b/>
                <w:bCs/>
                <w:i w:val="0"/>
                <w:iCs w:val="0"/>
                <w:color w:val="000000"/>
                <w:sz w:val="20"/>
                <w:szCs w:val="20"/>
                <w:u w:val="none"/>
              </w:rPr>
            </w:pPr>
            <w:r>
              <w:rPr>
                <w:rFonts w:hint="default" w:ascii="华文中宋" w:hAnsi="华文中宋" w:eastAsia="华文中宋" w:cs="华文中宋"/>
                <w:b/>
                <w:bCs/>
                <w:i w:val="0"/>
                <w:iCs w:val="0"/>
                <w:color w:val="000000"/>
                <w:kern w:val="0"/>
                <w:sz w:val="20"/>
                <w:szCs w:val="20"/>
                <w:u w:val="none"/>
                <w:lang w:val="en-US" w:eastAsia="zh-CN" w:bidi="ar"/>
              </w:rPr>
              <w:t>序号</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6792">
            <w:pPr>
              <w:keepNext w:val="0"/>
              <w:keepLines w:val="0"/>
              <w:widowControl/>
              <w:suppressLineNumbers w:val="0"/>
              <w:jc w:val="center"/>
              <w:textAlignment w:val="center"/>
              <w:rPr>
                <w:rFonts w:hint="default" w:ascii="华文中宋" w:hAnsi="华文中宋" w:eastAsia="华文中宋" w:cs="华文中宋"/>
                <w:b/>
                <w:bCs/>
                <w:i w:val="0"/>
                <w:iCs w:val="0"/>
                <w:color w:val="000000"/>
                <w:sz w:val="20"/>
                <w:szCs w:val="20"/>
                <w:u w:val="none"/>
              </w:rPr>
            </w:pPr>
            <w:r>
              <w:rPr>
                <w:rFonts w:hint="default" w:ascii="华文中宋" w:hAnsi="华文中宋" w:eastAsia="华文中宋" w:cs="华文中宋"/>
                <w:b/>
                <w:bCs/>
                <w:i w:val="0"/>
                <w:iCs w:val="0"/>
                <w:color w:val="000000"/>
                <w:kern w:val="0"/>
                <w:sz w:val="20"/>
                <w:szCs w:val="20"/>
                <w:u w:val="none"/>
                <w:lang w:val="en-US" w:eastAsia="zh-CN" w:bidi="ar"/>
              </w:rPr>
              <w:t>企业名称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4B71">
            <w:pPr>
              <w:keepNext w:val="0"/>
              <w:keepLines w:val="0"/>
              <w:widowControl/>
              <w:suppressLineNumbers w:val="0"/>
              <w:jc w:val="center"/>
              <w:textAlignment w:val="center"/>
              <w:rPr>
                <w:rFonts w:hint="default" w:ascii="华文中宋" w:hAnsi="华文中宋" w:eastAsia="华文中宋" w:cs="华文中宋"/>
                <w:b/>
                <w:bCs/>
                <w:i w:val="0"/>
                <w:iCs w:val="0"/>
                <w:color w:val="000000"/>
                <w:sz w:val="20"/>
                <w:szCs w:val="20"/>
                <w:u w:val="none"/>
              </w:rPr>
            </w:pPr>
            <w:r>
              <w:rPr>
                <w:rFonts w:hint="default" w:ascii="华文中宋" w:hAnsi="华文中宋" w:eastAsia="华文中宋" w:cs="华文中宋"/>
                <w:b/>
                <w:bCs/>
                <w:i w:val="0"/>
                <w:iCs w:val="0"/>
                <w:color w:val="000000"/>
                <w:kern w:val="0"/>
                <w:sz w:val="20"/>
                <w:szCs w:val="20"/>
                <w:u w:val="none"/>
                <w:lang w:val="en-US" w:eastAsia="zh-CN" w:bidi="ar"/>
              </w:rPr>
              <w:t>序号</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93A9">
            <w:pPr>
              <w:keepNext w:val="0"/>
              <w:keepLines w:val="0"/>
              <w:widowControl/>
              <w:suppressLineNumbers w:val="0"/>
              <w:jc w:val="center"/>
              <w:textAlignment w:val="center"/>
              <w:rPr>
                <w:rFonts w:hint="default" w:ascii="华文中宋" w:hAnsi="华文中宋" w:eastAsia="华文中宋" w:cs="华文中宋"/>
                <w:b/>
                <w:bCs/>
                <w:i w:val="0"/>
                <w:iCs w:val="0"/>
                <w:color w:val="000000"/>
                <w:sz w:val="20"/>
                <w:szCs w:val="20"/>
                <w:u w:val="none"/>
              </w:rPr>
            </w:pPr>
            <w:r>
              <w:rPr>
                <w:rFonts w:hint="default" w:ascii="华文中宋" w:hAnsi="华文中宋" w:eastAsia="华文中宋" w:cs="华文中宋"/>
                <w:b/>
                <w:bCs/>
                <w:i w:val="0"/>
                <w:iCs w:val="0"/>
                <w:color w:val="000000"/>
                <w:kern w:val="0"/>
                <w:sz w:val="20"/>
                <w:szCs w:val="20"/>
                <w:u w:val="none"/>
                <w:lang w:val="en-US" w:eastAsia="zh-CN" w:bidi="ar"/>
              </w:rPr>
              <w:t>企业名称</w:t>
            </w:r>
          </w:p>
        </w:tc>
      </w:tr>
      <w:tr w14:paraId="04F04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E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958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陕西中航气弹簧有限</w:t>
            </w:r>
            <w:bookmarkStart w:id="0" w:name="_GoBack"/>
            <w:bookmarkEnd w:id="0"/>
            <w:r>
              <w:rPr>
                <w:rFonts w:hint="eastAsia" w:ascii="宋体" w:hAnsi="宋体" w:eastAsia="宋体" w:cs="宋体"/>
                <w:i w:val="0"/>
                <w:iCs w:val="0"/>
                <w:color w:val="000000"/>
                <w:kern w:val="0"/>
                <w:sz w:val="20"/>
                <w:szCs w:val="20"/>
                <w:u w:val="none"/>
                <w:lang w:val="en-US" w:eastAsia="zh-CN" w:bidi="ar"/>
              </w:rPr>
              <w:t>责任公司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C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B3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西安韵通网络科技有限公司</w:t>
            </w:r>
          </w:p>
        </w:tc>
      </w:tr>
      <w:tr w14:paraId="3ECA1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F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5C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西安和其光电科技股份有限公司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CA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45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陕西西特电缆有限公司</w:t>
            </w:r>
          </w:p>
        </w:tc>
      </w:tr>
      <w:tr w14:paraId="4CE57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B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8F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西安睿诺航空装备有限公司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9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151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陕西锦科环保工程有限公司</w:t>
            </w:r>
          </w:p>
        </w:tc>
      </w:tr>
      <w:tr w14:paraId="1352F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9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6C6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陕西亚成微电子股份有限公司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CA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58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西安恒歌数码科技有限责任公司</w:t>
            </w:r>
          </w:p>
        </w:tc>
      </w:tr>
      <w:tr w14:paraId="12A88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B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63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西安国仪测控股份有限公司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C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F2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西安玛珂特新材料科技股份有限公司</w:t>
            </w:r>
          </w:p>
        </w:tc>
      </w:tr>
      <w:tr w14:paraId="65A42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E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7EC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西安航晨机电科技股份有限公司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B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F1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陕西天宇制药有限公司</w:t>
            </w:r>
          </w:p>
        </w:tc>
      </w:tr>
      <w:tr w14:paraId="26C57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3D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D2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西安石油大油气科技有限公司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9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61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陕西太合智能钻探有限公司</w:t>
            </w:r>
          </w:p>
        </w:tc>
      </w:tr>
      <w:tr w14:paraId="48EBB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69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23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星展测控科技股份有限公司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C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E52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中天引控科技股份有限公司</w:t>
            </w:r>
          </w:p>
        </w:tc>
      </w:tr>
      <w:tr w14:paraId="5B1C0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E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F8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陕西秦洲核与辐射安全技术有限公司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9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50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西安恩狄集成电路有限公司</w:t>
            </w:r>
          </w:p>
        </w:tc>
      </w:tr>
      <w:tr w14:paraId="56462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7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C6A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西安睿控创合电子科技有限公司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1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84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陕西华晨石油科技有限公司</w:t>
            </w:r>
          </w:p>
        </w:tc>
      </w:tr>
      <w:tr w14:paraId="2EF79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59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4D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西安大医集团股份有限公司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B9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13A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陕西益华电气股份有限公司</w:t>
            </w:r>
          </w:p>
        </w:tc>
      </w:tr>
      <w:tr w14:paraId="07572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2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F0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西安金沃泰环保科技有限公司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0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BB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陕西航泰电气股份有限公司</w:t>
            </w:r>
          </w:p>
        </w:tc>
      </w:tr>
      <w:tr w14:paraId="75F23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E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45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西安格威石油仪器有限公司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1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5BF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西安万泰燃气设备有限公司</w:t>
            </w:r>
          </w:p>
        </w:tc>
      </w:tr>
      <w:tr w14:paraId="6066E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6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4F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西安第六镜网络科技有限公司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C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E6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西安天瑞汽车内饰件有限公司</w:t>
            </w:r>
          </w:p>
        </w:tc>
      </w:tr>
      <w:tr w14:paraId="30B05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A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93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西安明赋云计算有限公司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6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DD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陕西普利美材料科技有限公司</w:t>
            </w:r>
          </w:p>
        </w:tc>
      </w:tr>
      <w:tr w14:paraId="7F01B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52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A5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西安利雅得电气股份有限公司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8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14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陕西西大华特科技实业有限公司</w:t>
            </w:r>
          </w:p>
        </w:tc>
      </w:tr>
      <w:tr w14:paraId="475BA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D74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DE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西安惠普生物科技有限公司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0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AC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西安巨浪精密机械有限公司</w:t>
            </w:r>
          </w:p>
        </w:tc>
      </w:tr>
      <w:tr w14:paraId="11A78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98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2D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飞秒光电科技（西安）有限公司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8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82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西安昱昌环境科技有限公司</w:t>
            </w:r>
          </w:p>
        </w:tc>
      </w:tr>
      <w:tr w14:paraId="5B792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C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A1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西安星通通信科技有限公司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E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755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西安协力动力科技有限公司</w:t>
            </w:r>
          </w:p>
        </w:tc>
      </w:tr>
      <w:tr w14:paraId="62A41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4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680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西安思坦仪器股份有限公司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DF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6F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陕西奥润激光技术有限公司</w:t>
            </w:r>
          </w:p>
        </w:tc>
      </w:tr>
      <w:tr w14:paraId="0F3BC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1B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DE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陕西科仪阳光检测技术服务有限公司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7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3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98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陕西宝昱科技工业股份有限公司</w:t>
            </w:r>
          </w:p>
        </w:tc>
      </w:tr>
      <w:tr w14:paraId="2D57A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B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92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陕西汉唐农业科技集团有限公司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4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C2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西安瀚博电子科技有限公司</w:t>
            </w:r>
          </w:p>
        </w:tc>
      </w:tr>
      <w:tr w14:paraId="04231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A8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1B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西安君晖航空科技有限公司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B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03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西安华浦水处理设备有限公司</w:t>
            </w:r>
          </w:p>
        </w:tc>
      </w:tr>
      <w:tr w14:paraId="33137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44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1F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陕西拓普索尔电子科技有限责任公司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E9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5C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陕西昂盛生物医药科技有限公司</w:t>
            </w:r>
          </w:p>
        </w:tc>
      </w:tr>
      <w:tr w14:paraId="3E337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A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72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西安富士达线缆有限公司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0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1D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周至县天一固本堂生物科技有限公司</w:t>
            </w:r>
          </w:p>
        </w:tc>
      </w:tr>
      <w:tr w14:paraId="22FA2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0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A9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陕西华筑科技有限公司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31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55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西安航天民芯科技有限公司</w:t>
            </w:r>
          </w:p>
        </w:tc>
      </w:tr>
      <w:tr w14:paraId="0E648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3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BB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西安亚龙航空机电股份有限公司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7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B5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西安思丹德信息技术有限公司</w:t>
            </w:r>
          </w:p>
        </w:tc>
      </w:tr>
      <w:tr w14:paraId="533D0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9D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56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西安咸林能源科技有限公司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5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44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振华智造（西安）科技有限公司</w:t>
            </w:r>
          </w:p>
        </w:tc>
      </w:tr>
      <w:tr w14:paraId="67873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3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FD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博阳能源科技有限公司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C6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92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西安彩晶光电科技股份有限公司</w:t>
            </w:r>
          </w:p>
        </w:tc>
      </w:tr>
      <w:tr w14:paraId="36CF6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7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54F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西安远飞航空技术发展有限公司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4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3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89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西安华腾微波有限责任公司</w:t>
            </w:r>
          </w:p>
        </w:tc>
      </w:tr>
      <w:tr w14:paraId="3FB5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5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3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7F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邦正科技股份有限公司</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B41B">
            <w:pPr>
              <w:rPr>
                <w:rFonts w:hint="eastAsia" w:ascii="宋体" w:hAnsi="宋体" w:eastAsia="宋体" w:cs="宋体"/>
                <w:i w:val="0"/>
                <w:iCs w:val="0"/>
                <w:color w:val="000000"/>
                <w:sz w:val="22"/>
                <w:szCs w:val="22"/>
                <w:u w:val="none"/>
              </w:rPr>
            </w:pPr>
          </w:p>
        </w:tc>
        <w:tc>
          <w:tcPr>
            <w:tcW w:w="39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4CBC">
            <w:pPr>
              <w:rPr>
                <w:rFonts w:hint="eastAsia" w:ascii="宋体" w:hAnsi="宋体" w:eastAsia="宋体" w:cs="宋体"/>
                <w:i w:val="0"/>
                <w:iCs w:val="0"/>
                <w:color w:val="000000"/>
                <w:sz w:val="22"/>
                <w:szCs w:val="22"/>
                <w:u w:val="none"/>
              </w:rPr>
            </w:pPr>
          </w:p>
        </w:tc>
      </w:tr>
      <w:tr w14:paraId="31C3B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061" w:type="dxa"/>
            <w:tcBorders>
              <w:top w:val="nil"/>
              <w:left w:val="nil"/>
              <w:bottom w:val="nil"/>
              <w:right w:val="nil"/>
            </w:tcBorders>
            <w:shd w:val="clear" w:color="auto" w:fill="auto"/>
            <w:noWrap/>
            <w:vAlign w:val="center"/>
          </w:tcPr>
          <w:p w14:paraId="17B9E71A">
            <w:pPr>
              <w:jc w:val="center"/>
              <w:rPr>
                <w:rFonts w:hint="eastAsia" w:ascii="宋体" w:hAnsi="宋体" w:eastAsia="宋体" w:cs="宋体"/>
                <w:i w:val="0"/>
                <w:iCs w:val="0"/>
                <w:color w:val="000000"/>
                <w:sz w:val="22"/>
                <w:szCs w:val="22"/>
                <w:u w:val="none"/>
              </w:rPr>
            </w:pPr>
          </w:p>
        </w:tc>
        <w:tc>
          <w:tcPr>
            <w:tcW w:w="3724" w:type="dxa"/>
            <w:tcBorders>
              <w:top w:val="nil"/>
              <w:left w:val="nil"/>
              <w:bottom w:val="nil"/>
              <w:right w:val="nil"/>
            </w:tcBorders>
            <w:shd w:val="clear" w:color="auto" w:fill="auto"/>
            <w:noWrap/>
            <w:vAlign w:val="center"/>
          </w:tcPr>
          <w:p w14:paraId="422C4F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共计61家</w:t>
            </w:r>
          </w:p>
        </w:tc>
        <w:tc>
          <w:tcPr>
            <w:tcW w:w="1061" w:type="dxa"/>
            <w:tcBorders>
              <w:top w:val="nil"/>
              <w:left w:val="nil"/>
              <w:bottom w:val="nil"/>
              <w:right w:val="nil"/>
            </w:tcBorders>
            <w:shd w:val="clear" w:color="auto" w:fill="auto"/>
            <w:noWrap/>
            <w:vAlign w:val="center"/>
          </w:tcPr>
          <w:p w14:paraId="02433E8A">
            <w:pPr>
              <w:rPr>
                <w:rFonts w:hint="eastAsia" w:ascii="宋体" w:hAnsi="宋体" w:eastAsia="宋体" w:cs="宋体"/>
                <w:i w:val="0"/>
                <w:iCs w:val="0"/>
                <w:color w:val="000000"/>
                <w:sz w:val="22"/>
                <w:szCs w:val="22"/>
                <w:u w:val="none"/>
              </w:rPr>
            </w:pPr>
          </w:p>
        </w:tc>
        <w:tc>
          <w:tcPr>
            <w:tcW w:w="3974" w:type="dxa"/>
            <w:tcBorders>
              <w:top w:val="nil"/>
              <w:left w:val="nil"/>
              <w:bottom w:val="nil"/>
              <w:right w:val="nil"/>
            </w:tcBorders>
            <w:shd w:val="clear" w:color="auto" w:fill="auto"/>
            <w:noWrap/>
            <w:vAlign w:val="center"/>
          </w:tcPr>
          <w:p w14:paraId="76C357D8">
            <w:pPr>
              <w:rPr>
                <w:rFonts w:hint="eastAsia" w:ascii="宋体" w:hAnsi="宋体" w:eastAsia="宋体" w:cs="宋体"/>
                <w:i w:val="0"/>
                <w:iCs w:val="0"/>
                <w:color w:val="000000"/>
                <w:sz w:val="22"/>
                <w:szCs w:val="22"/>
                <w:u w:val="none"/>
              </w:rPr>
            </w:pPr>
          </w:p>
        </w:tc>
      </w:tr>
    </w:tbl>
    <w:p w14:paraId="5B8D9E4B">
      <w:pPr>
        <w:jc w:val="left"/>
        <w:rPr>
          <w:rFonts w:hint="default"/>
          <w:lang w:val="en-US" w:eastAsia="zh-CN"/>
        </w:rPr>
      </w:pPr>
      <w:r>
        <w:rPr>
          <w:rFonts w:hint="eastAsia"/>
          <w:lang w:val="en-US" w:eastAsia="zh-CN"/>
        </w:rPr>
        <w:t>附件一：</w:t>
      </w:r>
    </w:p>
    <w:p w14:paraId="2B33FBB4">
      <w:pPr>
        <w:jc w:val="left"/>
        <w:rPr>
          <w:rFonts w:hint="default"/>
          <w:lang w:val="en-US" w:eastAsia="zh-CN"/>
        </w:rPr>
        <w:sectPr>
          <w:pgSz w:w="11906" w:h="16838"/>
          <w:pgMar w:top="1440" w:right="1800" w:bottom="1440" w:left="1800" w:header="851" w:footer="992" w:gutter="0"/>
          <w:cols w:space="425" w:num="1"/>
          <w:docGrid w:type="lines" w:linePitch="312" w:charSpace="0"/>
        </w:sectPr>
      </w:pPr>
    </w:p>
    <w:p w14:paraId="7C7DC0CF">
      <w:pPr>
        <w:jc w:val="left"/>
      </w:pPr>
      <w:r>
        <w:rPr>
          <w:rFonts w:hint="eastAsia"/>
          <w:lang w:val="en-US" w:eastAsia="zh-CN"/>
        </w:rPr>
        <w:t>附件二：</w:t>
      </w:r>
    </w:p>
    <w:p w14:paraId="113562F6">
      <w:pPr>
        <w:jc w:val="center"/>
      </w:pPr>
    </w:p>
    <w:p w14:paraId="49F3506B">
      <w:pPr>
        <w:jc w:val="center"/>
      </w:pPr>
    </w:p>
    <w:p w14:paraId="1F65A5C4">
      <w:pPr>
        <w:jc w:val="center"/>
      </w:pPr>
    </w:p>
    <w:p w14:paraId="60026391">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2025年度XX公司</w:t>
      </w:r>
    </w:p>
    <w:p w14:paraId="19CA9F1A">
      <w:pPr>
        <w:jc w:val="center"/>
        <w:rPr>
          <w:rFonts w:hint="eastAsia" w:ascii="仿宋" w:hAnsi="仿宋" w:eastAsia="仿宋" w:cs="仿宋"/>
          <w:b/>
          <w:bCs/>
          <w:sz w:val="44"/>
          <w:szCs w:val="44"/>
          <w:lang w:val="en-US" w:eastAsia="zh-CN"/>
        </w:rPr>
      </w:pPr>
    </w:p>
    <w:p w14:paraId="3FC37785">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技术研发信用贷研发项目进度备案</w:t>
      </w:r>
    </w:p>
    <w:p w14:paraId="3ED0013A">
      <w:pPr>
        <w:jc w:val="center"/>
        <w:rPr>
          <w:rFonts w:hint="eastAsia" w:ascii="仿宋" w:hAnsi="仿宋" w:eastAsia="仿宋" w:cs="仿宋"/>
          <w:b/>
          <w:bCs/>
          <w:sz w:val="44"/>
          <w:szCs w:val="52"/>
          <w:lang w:val="en-US" w:eastAsia="zh-CN"/>
        </w:rPr>
      </w:pPr>
    </w:p>
    <w:p w14:paraId="2F351068">
      <w:pPr>
        <w:jc w:val="center"/>
        <w:rPr>
          <w:rFonts w:hint="eastAsia" w:ascii="仿宋" w:hAnsi="仿宋" w:eastAsia="仿宋" w:cs="仿宋"/>
          <w:b/>
          <w:bCs/>
          <w:sz w:val="44"/>
          <w:szCs w:val="52"/>
          <w:lang w:val="en-US" w:eastAsia="zh-CN"/>
        </w:rPr>
      </w:pPr>
    </w:p>
    <w:p w14:paraId="3F42170B">
      <w:pPr>
        <w:keepNext w:val="0"/>
        <w:keepLines w:val="0"/>
        <w:pageBreakBefore w:val="0"/>
        <w:widowControl w:val="0"/>
        <w:kinsoku/>
        <w:wordWrap/>
        <w:overflowPunct/>
        <w:topLinePunct w:val="0"/>
        <w:autoSpaceDE/>
        <w:autoSpaceDN/>
        <w:bidi w:val="0"/>
        <w:adjustRightInd/>
        <w:snapToGrid/>
        <w:ind w:firstLine="3373" w:firstLineChars="1200"/>
        <w:jc w:val="both"/>
        <w:textAlignment w:val="auto"/>
        <w:rPr>
          <w:rFonts w:hint="eastAsia" w:ascii="仿宋" w:hAnsi="仿宋" w:eastAsia="仿宋" w:cs="仿宋"/>
          <w:b/>
          <w:bCs/>
          <w:sz w:val="28"/>
          <w:szCs w:val="28"/>
          <w:lang w:val="en-US" w:eastAsia="zh-CN"/>
        </w:rPr>
      </w:pPr>
    </w:p>
    <w:p w14:paraId="64B39A89">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bCs/>
          <w:sz w:val="28"/>
          <w:szCs w:val="28"/>
          <w:lang w:val="en-US" w:eastAsia="zh-CN"/>
        </w:rPr>
      </w:pPr>
    </w:p>
    <w:p w14:paraId="4D2CCB4B">
      <w:pPr>
        <w:keepNext w:val="0"/>
        <w:keepLines w:val="0"/>
        <w:pageBreakBefore w:val="0"/>
        <w:widowControl w:val="0"/>
        <w:kinsoku/>
        <w:wordWrap/>
        <w:overflowPunct/>
        <w:topLinePunct w:val="0"/>
        <w:autoSpaceDE/>
        <w:autoSpaceDN/>
        <w:bidi w:val="0"/>
        <w:adjustRightInd/>
        <w:snapToGrid/>
        <w:ind w:firstLine="3373" w:firstLineChars="1200"/>
        <w:jc w:val="both"/>
        <w:textAlignment w:val="auto"/>
        <w:rPr>
          <w:rFonts w:hint="eastAsia" w:ascii="仿宋" w:hAnsi="仿宋" w:eastAsia="仿宋" w:cs="仿宋"/>
          <w:b/>
          <w:bCs/>
          <w:sz w:val="28"/>
          <w:szCs w:val="28"/>
          <w:lang w:val="en-US" w:eastAsia="zh-CN"/>
        </w:rPr>
      </w:pPr>
    </w:p>
    <w:p w14:paraId="6FAD077A">
      <w:pPr>
        <w:keepNext w:val="0"/>
        <w:keepLines w:val="0"/>
        <w:pageBreakBefore w:val="0"/>
        <w:widowControl w:val="0"/>
        <w:kinsoku/>
        <w:wordWrap/>
        <w:overflowPunct/>
        <w:topLinePunct w:val="0"/>
        <w:autoSpaceDE/>
        <w:autoSpaceDN/>
        <w:bidi w:val="0"/>
        <w:adjustRightInd/>
        <w:snapToGrid/>
        <w:spacing w:line="720" w:lineRule="auto"/>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申报单位：                   （盖章）</w:t>
      </w:r>
    </w:p>
    <w:p w14:paraId="7B2A8AA4">
      <w:pPr>
        <w:keepNext w:val="0"/>
        <w:keepLines w:val="0"/>
        <w:pageBreakBefore w:val="0"/>
        <w:widowControl w:val="0"/>
        <w:kinsoku/>
        <w:wordWrap/>
        <w:overflowPunct/>
        <w:topLinePunct w:val="0"/>
        <w:autoSpaceDE/>
        <w:autoSpaceDN/>
        <w:bidi w:val="0"/>
        <w:adjustRightInd/>
        <w:snapToGrid/>
        <w:spacing w:line="720" w:lineRule="auto"/>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联 系 人：</w:t>
      </w:r>
    </w:p>
    <w:p w14:paraId="01842E60">
      <w:pPr>
        <w:keepNext w:val="0"/>
        <w:keepLines w:val="0"/>
        <w:pageBreakBefore w:val="0"/>
        <w:widowControl w:val="0"/>
        <w:kinsoku/>
        <w:wordWrap/>
        <w:overflowPunct/>
        <w:topLinePunct w:val="0"/>
        <w:autoSpaceDE/>
        <w:autoSpaceDN/>
        <w:bidi w:val="0"/>
        <w:adjustRightInd/>
        <w:snapToGrid/>
        <w:spacing w:line="720" w:lineRule="auto"/>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联系方式：</w:t>
      </w:r>
    </w:p>
    <w:p w14:paraId="5D912030">
      <w:pPr>
        <w:keepNext w:val="0"/>
        <w:keepLines w:val="0"/>
        <w:pageBreakBefore w:val="0"/>
        <w:widowControl w:val="0"/>
        <w:kinsoku/>
        <w:wordWrap/>
        <w:overflowPunct/>
        <w:topLinePunct w:val="0"/>
        <w:autoSpaceDE/>
        <w:autoSpaceDN/>
        <w:bidi w:val="0"/>
        <w:adjustRightInd/>
        <w:snapToGrid/>
        <w:spacing w:line="720" w:lineRule="auto"/>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通讯地址：</w:t>
      </w:r>
    </w:p>
    <w:p w14:paraId="78F2596D">
      <w:pPr>
        <w:keepNext w:val="0"/>
        <w:keepLines w:val="0"/>
        <w:pageBreakBefore w:val="0"/>
        <w:widowControl w:val="0"/>
        <w:kinsoku/>
        <w:wordWrap/>
        <w:overflowPunct/>
        <w:topLinePunct w:val="0"/>
        <w:autoSpaceDE/>
        <w:autoSpaceDN/>
        <w:bidi w:val="0"/>
        <w:adjustRightInd/>
        <w:snapToGrid/>
        <w:ind w:firstLine="3373" w:firstLineChars="1200"/>
        <w:jc w:val="both"/>
        <w:textAlignment w:val="auto"/>
        <w:rPr>
          <w:rFonts w:hint="eastAsia" w:ascii="仿宋" w:hAnsi="仿宋" w:eastAsia="仿宋" w:cs="仿宋"/>
          <w:b/>
          <w:bCs/>
          <w:sz w:val="28"/>
          <w:szCs w:val="28"/>
          <w:lang w:val="en-US" w:eastAsia="zh-CN"/>
        </w:rPr>
      </w:pPr>
    </w:p>
    <w:p w14:paraId="619CFCD6">
      <w:pPr>
        <w:keepNext w:val="0"/>
        <w:keepLines w:val="0"/>
        <w:pageBreakBefore w:val="0"/>
        <w:widowControl w:val="0"/>
        <w:kinsoku/>
        <w:wordWrap/>
        <w:overflowPunct/>
        <w:topLinePunct w:val="0"/>
        <w:autoSpaceDE/>
        <w:autoSpaceDN/>
        <w:bidi w:val="0"/>
        <w:adjustRightInd/>
        <w:snapToGrid/>
        <w:ind w:firstLine="3373" w:firstLineChars="1200"/>
        <w:jc w:val="both"/>
        <w:textAlignment w:val="auto"/>
        <w:rPr>
          <w:rFonts w:hint="eastAsia" w:ascii="仿宋" w:hAnsi="仿宋" w:eastAsia="仿宋" w:cs="仿宋"/>
          <w:b/>
          <w:bCs/>
          <w:sz w:val="28"/>
          <w:szCs w:val="28"/>
          <w:lang w:val="en-US" w:eastAsia="zh-CN"/>
        </w:rPr>
      </w:pPr>
    </w:p>
    <w:p w14:paraId="5A4BA2EF">
      <w:pPr>
        <w:keepNext w:val="0"/>
        <w:keepLines w:val="0"/>
        <w:pageBreakBefore w:val="0"/>
        <w:widowControl w:val="0"/>
        <w:kinsoku/>
        <w:wordWrap/>
        <w:overflowPunct/>
        <w:topLinePunct w:val="0"/>
        <w:autoSpaceDE/>
        <w:autoSpaceDN/>
        <w:bidi w:val="0"/>
        <w:adjustRightInd/>
        <w:snapToGrid/>
        <w:ind w:firstLine="3373" w:firstLineChars="1200"/>
        <w:jc w:val="both"/>
        <w:textAlignment w:val="auto"/>
        <w:rPr>
          <w:rFonts w:hint="eastAsia" w:ascii="仿宋" w:hAnsi="仿宋" w:eastAsia="仿宋" w:cs="仿宋"/>
          <w:b/>
          <w:bCs/>
          <w:sz w:val="28"/>
          <w:szCs w:val="28"/>
          <w:lang w:val="en-US" w:eastAsia="zh-CN"/>
        </w:rPr>
      </w:pPr>
    </w:p>
    <w:p w14:paraId="1A5F7852">
      <w:pPr>
        <w:keepNext w:val="0"/>
        <w:keepLines w:val="0"/>
        <w:pageBreakBefore w:val="0"/>
        <w:widowControl w:val="0"/>
        <w:kinsoku/>
        <w:wordWrap/>
        <w:overflowPunct/>
        <w:topLinePunct w:val="0"/>
        <w:autoSpaceDE/>
        <w:autoSpaceDN/>
        <w:bidi w:val="0"/>
        <w:adjustRightInd/>
        <w:snapToGrid/>
        <w:ind w:firstLine="3373" w:firstLineChars="1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2026年   月   日</w:t>
      </w:r>
    </w:p>
    <w:p w14:paraId="754AD806">
      <w:pPr>
        <w:keepNext w:val="0"/>
        <w:keepLines w:val="0"/>
        <w:pageBreakBefore w:val="0"/>
        <w:widowControl w:val="0"/>
        <w:kinsoku/>
        <w:wordWrap/>
        <w:overflowPunct/>
        <w:topLinePunct w:val="0"/>
        <w:autoSpaceDE/>
        <w:autoSpaceDN/>
        <w:bidi w:val="0"/>
        <w:adjustRightInd/>
        <w:snapToGrid/>
        <w:ind w:firstLine="3373" w:firstLineChars="1200"/>
        <w:jc w:val="both"/>
        <w:textAlignment w:val="auto"/>
        <w:rPr>
          <w:rFonts w:hint="eastAsia" w:ascii="仿宋" w:hAnsi="仿宋" w:eastAsia="仿宋" w:cs="仿宋"/>
          <w:b/>
          <w:bCs/>
          <w:sz w:val="28"/>
          <w:szCs w:val="28"/>
          <w:lang w:val="en-US" w:eastAsia="zh-CN"/>
        </w:rPr>
      </w:pPr>
    </w:p>
    <w:p w14:paraId="3BB03991">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bCs/>
          <w:sz w:val="28"/>
          <w:szCs w:val="28"/>
          <w:lang w:val="en-US" w:eastAsia="zh-CN"/>
        </w:rPr>
      </w:pPr>
    </w:p>
    <w:p w14:paraId="38F1C8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XX公司研发项目进度说明</w:t>
      </w:r>
    </w:p>
    <w:p w14:paraId="6471E9F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一、技术研发信用贷款情况</w:t>
      </w:r>
    </w:p>
    <w:p w14:paraId="3BEA6CEC">
      <w:pPr>
        <w:keepNext w:val="0"/>
        <w:keepLines w:val="0"/>
        <w:pageBreakBefore w:val="0"/>
        <w:widowControl w:val="0"/>
        <w:numPr>
          <w:ilvl w:val="0"/>
          <w:numId w:val="0"/>
        </w:numPr>
        <w:kinsoku/>
        <w:wordWrap/>
        <w:overflowPunct/>
        <w:topLinePunct w:val="0"/>
        <w:autoSpaceDE/>
        <w:autoSpaceDN/>
        <w:bidi w:val="0"/>
        <w:adjustRightInd/>
        <w:snapToGrid/>
        <w:ind w:firstLine="7409" w:firstLineChars="4100"/>
        <w:jc w:val="left"/>
        <w:textAlignment w:val="auto"/>
        <w:rPr>
          <w:rFonts w:hint="default" w:ascii="宋体" w:hAnsi="宋体" w:eastAsia="宋体" w:cs="宋体"/>
          <w:b/>
          <w:bCs/>
          <w:sz w:val="18"/>
          <w:szCs w:val="18"/>
          <w:lang w:val="en-US" w:eastAsia="zh-CN"/>
        </w:rPr>
      </w:pPr>
      <w:r>
        <w:rPr>
          <w:rFonts w:hint="eastAsia" w:ascii="宋体" w:hAnsi="宋体" w:eastAsia="宋体" w:cs="宋体"/>
          <w:b/>
          <w:bCs/>
          <w:sz w:val="18"/>
          <w:szCs w:val="18"/>
          <w:lang w:val="en-US" w:eastAsia="zh-CN"/>
        </w:rPr>
        <w:t>单位：万元</w:t>
      </w:r>
    </w:p>
    <w:tbl>
      <w:tblPr>
        <w:tblStyle w:val="3"/>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3335"/>
        <w:gridCol w:w="1325"/>
        <w:gridCol w:w="1163"/>
        <w:gridCol w:w="862"/>
        <w:gridCol w:w="996"/>
      </w:tblGrid>
      <w:tr w14:paraId="1E3C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1270" w:type="dxa"/>
            <w:vAlign w:val="center"/>
          </w:tcPr>
          <w:p w14:paraId="109F02BD">
            <w:pPr>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贷款金额</w:t>
            </w:r>
          </w:p>
        </w:tc>
        <w:tc>
          <w:tcPr>
            <w:tcW w:w="3335" w:type="dxa"/>
            <w:vAlign w:val="center"/>
          </w:tcPr>
          <w:p w14:paraId="0C183D80">
            <w:pPr>
              <w:jc w:val="center"/>
              <w:rPr>
                <w:rFonts w:hint="eastAsia" w:ascii="宋体" w:hAnsi="宋体" w:eastAsia="宋体" w:cs="宋体"/>
                <w:sz w:val="18"/>
                <w:szCs w:val="18"/>
                <w:vertAlign w:val="baseline"/>
              </w:rPr>
            </w:pPr>
          </w:p>
        </w:tc>
        <w:tc>
          <w:tcPr>
            <w:tcW w:w="1325" w:type="dxa"/>
            <w:vAlign w:val="center"/>
          </w:tcPr>
          <w:p w14:paraId="47D02FDA">
            <w:pPr>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放款时间</w:t>
            </w:r>
          </w:p>
        </w:tc>
        <w:tc>
          <w:tcPr>
            <w:tcW w:w="3021" w:type="dxa"/>
            <w:gridSpan w:val="3"/>
            <w:vAlign w:val="center"/>
          </w:tcPr>
          <w:p w14:paraId="0AA7C845">
            <w:pPr>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年  月  日</w:t>
            </w:r>
          </w:p>
        </w:tc>
      </w:tr>
      <w:tr w14:paraId="5283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270" w:type="dxa"/>
            <w:vAlign w:val="center"/>
          </w:tcPr>
          <w:p w14:paraId="0400F78F">
            <w:p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贷款银行</w:t>
            </w:r>
          </w:p>
        </w:tc>
        <w:tc>
          <w:tcPr>
            <w:tcW w:w="3335" w:type="dxa"/>
            <w:vAlign w:val="center"/>
          </w:tcPr>
          <w:p w14:paraId="19570D97">
            <w:pPr>
              <w:jc w:val="center"/>
              <w:rPr>
                <w:rFonts w:hint="eastAsia" w:ascii="宋体" w:hAnsi="宋体" w:eastAsia="宋体" w:cs="宋体"/>
                <w:sz w:val="18"/>
                <w:szCs w:val="18"/>
                <w:vertAlign w:val="baseline"/>
                <w:lang w:val="en-US" w:eastAsia="zh-CN"/>
              </w:rPr>
            </w:pPr>
          </w:p>
        </w:tc>
        <w:tc>
          <w:tcPr>
            <w:tcW w:w="1325" w:type="dxa"/>
            <w:vAlign w:val="center"/>
          </w:tcPr>
          <w:p w14:paraId="147DAFB6">
            <w:p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担保公司</w:t>
            </w:r>
          </w:p>
        </w:tc>
        <w:tc>
          <w:tcPr>
            <w:tcW w:w="3021" w:type="dxa"/>
            <w:gridSpan w:val="3"/>
            <w:vAlign w:val="center"/>
          </w:tcPr>
          <w:p w14:paraId="4D7F371A">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p>
        </w:tc>
      </w:tr>
      <w:tr w14:paraId="7878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270" w:type="dxa"/>
            <w:vAlign w:val="center"/>
          </w:tcPr>
          <w:p w14:paraId="4C38DD61">
            <w:pPr>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研发项目1</w:t>
            </w:r>
          </w:p>
        </w:tc>
        <w:tc>
          <w:tcPr>
            <w:tcW w:w="3335" w:type="dxa"/>
            <w:vAlign w:val="center"/>
          </w:tcPr>
          <w:p w14:paraId="385D5A71">
            <w:pPr>
              <w:jc w:val="center"/>
              <w:rPr>
                <w:rFonts w:hint="eastAsia" w:ascii="宋体" w:hAnsi="宋体" w:eastAsia="宋体" w:cs="宋体"/>
                <w:sz w:val="18"/>
                <w:szCs w:val="18"/>
                <w:vertAlign w:val="baseline"/>
                <w:lang w:val="en-US" w:eastAsia="zh-CN"/>
              </w:rPr>
            </w:pPr>
          </w:p>
        </w:tc>
        <w:tc>
          <w:tcPr>
            <w:tcW w:w="1325" w:type="dxa"/>
            <w:vAlign w:val="center"/>
          </w:tcPr>
          <w:p w14:paraId="75B2E719">
            <w:pPr>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计划投入研发金额</w:t>
            </w:r>
          </w:p>
        </w:tc>
        <w:tc>
          <w:tcPr>
            <w:tcW w:w="1163" w:type="dxa"/>
            <w:vAlign w:val="center"/>
          </w:tcPr>
          <w:p w14:paraId="31CE170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p>
        </w:tc>
        <w:tc>
          <w:tcPr>
            <w:tcW w:w="862" w:type="dxa"/>
            <w:vAlign w:val="center"/>
          </w:tcPr>
          <w:p w14:paraId="6CFC45F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完成研发金额</w:t>
            </w:r>
          </w:p>
        </w:tc>
        <w:tc>
          <w:tcPr>
            <w:tcW w:w="996" w:type="dxa"/>
            <w:vAlign w:val="center"/>
          </w:tcPr>
          <w:p w14:paraId="3DB4A50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p>
        </w:tc>
      </w:tr>
      <w:tr w14:paraId="1F81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270" w:type="dxa"/>
            <w:vAlign w:val="center"/>
          </w:tcPr>
          <w:p w14:paraId="7AF2949A">
            <w:pPr>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研发项目2</w:t>
            </w:r>
          </w:p>
        </w:tc>
        <w:tc>
          <w:tcPr>
            <w:tcW w:w="3335" w:type="dxa"/>
            <w:vAlign w:val="center"/>
          </w:tcPr>
          <w:p w14:paraId="273E1F77">
            <w:pPr>
              <w:jc w:val="center"/>
              <w:rPr>
                <w:rFonts w:hint="eastAsia" w:ascii="宋体" w:hAnsi="宋体" w:eastAsia="宋体" w:cs="宋体"/>
                <w:sz w:val="18"/>
                <w:szCs w:val="18"/>
                <w:vertAlign w:val="baseline"/>
                <w:lang w:val="en-US" w:eastAsia="zh-CN"/>
              </w:rPr>
            </w:pPr>
          </w:p>
        </w:tc>
        <w:tc>
          <w:tcPr>
            <w:tcW w:w="1325" w:type="dxa"/>
            <w:vAlign w:val="center"/>
          </w:tcPr>
          <w:p w14:paraId="5CA9A9D7">
            <w:pPr>
              <w:jc w:val="center"/>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计划投入研发金额</w:t>
            </w:r>
          </w:p>
        </w:tc>
        <w:tc>
          <w:tcPr>
            <w:tcW w:w="1163" w:type="dxa"/>
            <w:vAlign w:val="center"/>
          </w:tcPr>
          <w:p w14:paraId="3B5DAB2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p>
        </w:tc>
        <w:tc>
          <w:tcPr>
            <w:tcW w:w="862" w:type="dxa"/>
            <w:vAlign w:val="center"/>
          </w:tcPr>
          <w:p w14:paraId="7B17E89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u w:val="none"/>
                <w:lang w:val="en-US" w:eastAsia="zh-CN" w:bidi="ar-SA"/>
              </w:rPr>
              <w:t>完成研发金额</w:t>
            </w:r>
          </w:p>
        </w:tc>
        <w:tc>
          <w:tcPr>
            <w:tcW w:w="996" w:type="dxa"/>
            <w:vAlign w:val="center"/>
          </w:tcPr>
          <w:p w14:paraId="53CC4E32">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p>
        </w:tc>
      </w:tr>
    </w:tbl>
    <w:p w14:paraId="4D0A4FE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bCs/>
          <w:sz w:val="21"/>
          <w:szCs w:val="21"/>
          <w:lang w:val="en-US" w:eastAsia="zh-CN"/>
        </w:rPr>
      </w:pPr>
    </w:p>
    <w:p w14:paraId="72CA4E0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（备注：多个项目可以增加表格，完成研发金额指项目申报至2025年底累计投入研发金额）</w:t>
      </w:r>
    </w:p>
    <w:p w14:paraId="0E5014C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1"/>
          <w:szCs w:val="21"/>
          <w:lang w:val="en-US" w:eastAsia="zh-CN"/>
        </w:rPr>
      </w:pPr>
    </w:p>
    <w:p w14:paraId="6C75101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21"/>
          <w:szCs w:val="21"/>
          <w:lang w:val="en-US" w:eastAsia="zh-CN"/>
        </w:rPr>
      </w:pPr>
    </w:p>
    <w:p w14:paraId="2D6401D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二、项目研发进度及研发成果</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F35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130" w:type="dxa"/>
            <w:vAlign w:val="center"/>
          </w:tcPr>
          <w:p w14:paraId="440275F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研发项目名称</w:t>
            </w:r>
          </w:p>
        </w:tc>
        <w:tc>
          <w:tcPr>
            <w:tcW w:w="2130" w:type="dxa"/>
            <w:vAlign w:val="center"/>
          </w:tcPr>
          <w:p w14:paraId="2F9C18B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计划研发进度</w:t>
            </w:r>
          </w:p>
        </w:tc>
        <w:tc>
          <w:tcPr>
            <w:tcW w:w="2131" w:type="dxa"/>
            <w:vAlign w:val="center"/>
          </w:tcPr>
          <w:p w14:paraId="787907C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完成研发情况</w:t>
            </w:r>
          </w:p>
        </w:tc>
        <w:tc>
          <w:tcPr>
            <w:tcW w:w="2131" w:type="dxa"/>
            <w:vAlign w:val="center"/>
          </w:tcPr>
          <w:p w14:paraId="0DED1160">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研发成果</w:t>
            </w:r>
          </w:p>
        </w:tc>
      </w:tr>
      <w:tr w14:paraId="75BD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130" w:type="dxa"/>
            <w:vAlign w:val="center"/>
          </w:tcPr>
          <w:p w14:paraId="6B6ACAC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1</w:t>
            </w:r>
          </w:p>
        </w:tc>
        <w:tc>
          <w:tcPr>
            <w:tcW w:w="2130" w:type="dxa"/>
            <w:vAlign w:val="center"/>
          </w:tcPr>
          <w:p w14:paraId="07375BC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18"/>
                <w:szCs w:val="18"/>
                <w:vertAlign w:val="baseline"/>
                <w:lang w:val="en-US" w:eastAsia="zh-CN"/>
              </w:rPr>
            </w:pPr>
          </w:p>
        </w:tc>
        <w:tc>
          <w:tcPr>
            <w:tcW w:w="2131" w:type="dxa"/>
            <w:vAlign w:val="center"/>
          </w:tcPr>
          <w:p w14:paraId="004847F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18"/>
                <w:szCs w:val="18"/>
                <w:vertAlign w:val="baseline"/>
                <w:lang w:val="en-US" w:eastAsia="zh-CN"/>
              </w:rPr>
            </w:pPr>
          </w:p>
        </w:tc>
        <w:tc>
          <w:tcPr>
            <w:tcW w:w="2131" w:type="dxa"/>
            <w:vAlign w:val="center"/>
          </w:tcPr>
          <w:p w14:paraId="4FB18C7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18"/>
                <w:szCs w:val="18"/>
                <w:vertAlign w:val="baseline"/>
                <w:lang w:val="en-US" w:eastAsia="zh-CN"/>
              </w:rPr>
            </w:pPr>
          </w:p>
        </w:tc>
      </w:tr>
      <w:tr w14:paraId="1D6E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130" w:type="dxa"/>
            <w:vAlign w:val="center"/>
          </w:tcPr>
          <w:p w14:paraId="08D96EB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2</w:t>
            </w:r>
          </w:p>
        </w:tc>
        <w:tc>
          <w:tcPr>
            <w:tcW w:w="2130" w:type="dxa"/>
            <w:vAlign w:val="center"/>
          </w:tcPr>
          <w:p w14:paraId="7902945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18"/>
                <w:szCs w:val="18"/>
                <w:vertAlign w:val="baseline"/>
                <w:lang w:val="en-US" w:eastAsia="zh-CN"/>
              </w:rPr>
            </w:pPr>
          </w:p>
        </w:tc>
        <w:tc>
          <w:tcPr>
            <w:tcW w:w="2131" w:type="dxa"/>
            <w:vAlign w:val="center"/>
          </w:tcPr>
          <w:p w14:paraId="255D34D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18"/>
                <w:szCs w:val="18"/>
                <w:vertAlign w:val="baseline"/>
                <w:lang w:val="en-US" w:eastAsia="zh-CN"/>
              </w:rPr>
            </w:pPr>
          </w:p>
        </w:tc>
        <w:tc>
          <w:tcPr>
            <w:tcW w:w="2131" w:type="dxa"/>
            <w:vAlign w:val="center"/>
          </w:tcPr>
          <w:p w14:paraId="0032FFC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18"/>
                <w:szCs w:val="18"/>
                <w:vertAlign w:val="baseline"/>
                <w:lang w:val="en-US" w:eastAsia="zh-CN"/>
              </w:rPr>
            </w:pPr>
          </w:p>
        </w:tc>
      </w:tr>
    </w:tbl>
    <w:p w14:paraId="5947DA1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备注：计划研发进度按研发贷申报时的进度请填写，重点包括：如某年某月—某年某月投入研发资金，开展哪些研发工作；完成研发如上要求，研发时间截至2025年12月；研发成果指该研发项目获得技术阶段性评测报告或鉴定资料、知识产权证明）</w:t>
      </w:r>
    </w:p>
    <w:p w14:paraId="5FACE91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bCs/>
          <w:sz w:val="28"/>
          <w:szCs w:val="28"/>
          <w:lang w:val="en-US" w:eastAsia="zh-CN"/>
        </w:rPr>
      </w:pPr>
    </w:p>
    <w:p w14:paraId="53F1127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三、项目研发费用账务情况（2025年）</w:t>
      </w:r>
    </w:p>
    <w:p w14:paraId="68D5CA4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bCs/>
          <w:sz w:val="18"/>
          <w:szCs w:val="18"/>
          <w:lang w:val="en-US" w:eastAsia="zh-CN"/>
        </w:rPr>
      </w:pPr>
      <w:r>
        <w:rPr>
          <w:rFonts w:hint="eastAsia" w:ascii="宋体" w:hAnsi="宋体" w:eastAsia="宋体" w:cs="宋体"/>
          <w:b/>
          <w:bCs/>
          <w:sz w:val="18"/>
          <w:szCs w:val="18"/>
          <w:lang w:val="en-US" w:eastAsia="zh-CN"/>
        </w:rPr>
        <w:t xml:space="preserve">                                                                                    单位：元</w:t>
      </w:r>
    </w:p>
    <w:tbl>
      <w:tblPr>
        <w:tblStyle w:val="3"/>
        <w:tblW w:w="10239" w:type="dxa"/>
        <w:tblInd w:w="-9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1725"/>
        <w:gridCol w:w="1031"/>
        <w:gridCol w:w="1155"/>
        <w:gridCol w:w="1260"/>
        <w:gridCol w:w="885"/>
        <w:gridCol w:w="1020"/>
        <w:gridCol w:w="1305"/>
        <w:gridCol w:w="1215"/>
      </w:tblGrid>
      <w:tr w14:paraId="71B4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29D869A">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序号</w:t>
            </w:r>
          </w:p>
        </w:tc>
        <w:tc>
          <w:tcPr>
            <w:tcW w:w="1725" w:type="dxa"/>
            <w:vAlign w:val="center"/>
          </w:tcPr>
          <w:p w14:paraId="1A2A1055">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项目名称</w:t>
            </w:r>
          </w:p>
        </w:tc>
        <w:tc>
          <w:tcPr>
            <w:tcW w:w="1031" w:type="dxa"/>
            <w:vAlign w:val="center"/>
          </w:tcPr>
          <w:p w14:paraId="0C5E404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成本支出小计</w:t>
            </w:r>
          </w:p>
        </w:tc>
        <w:tc>
          <w:tcPr>
            <w:tcW w:w="1155" w:type="dxa"/>
            <w:vAlign w:val="center"/>
          </w:tcPr>
          <w:p w14:paraId="46132F90">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人工费</w:t>
            </w:r>
          </w:p>
        </w:tc>
        <w:tc>
          <w:tcPr>
            <w:tcW w:w="1260" w:type="dxa"/>
            <w:vAlign w:val="center"/>
          </w:tcPr>
          <w:p w14:paraId="423D832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直接投入费</w:t>
            </w:r>
          </w:p>
        </w:tc>
        <w:tc>
          <w:tcPr>
            <w:tcW w:w="885" w:type="dxa"/>
            <w:vAlign w:val="center"/>
          </w:tcPr>
          <w:p w14:paraId="6FEDE51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折旧费</w:t>
            </w:r>
          </w:p>
        </w:tc>
        <w:tc>
          <w:tcPr>
            <w:tcW w:w="1020" w:type="dxa"/>
            <w:vAlign w:val="center"/>
          </w:tcPr>
          <w:p w14:paraId="1FFA6EC0">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无形资</w:t>
            </w:r>
          </w:p>
          <w:p w14:paraId="5B1BE811">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产摊销</w:t>
            </w:r>
          </w:p>
        </w:tc>
        <w:tc>
          <w:tcPr>
            <w:tcW w:w="1305" w:type="dxa"/>
            <w:vAlign w:val="center"/>
          </w:tcPr>
          <w:p w14:paraId="50942A0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委托外部研究</w:t>
            </w:r>
          </w:p>
          <w:p w14:paraId="781CD1A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开发费用</w:t>
            </w:r>
          </w:p>
        </w:tc>
        <w:tc>
          <w:tcPr>
            <w:tcW w:w="1215" w:type="dxa"/>
            <w:vAlign w:val="center"/>
          </w:tcPr>
          <w:p w14:paraId="57E93DA0">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其他相</w:t>
            </w:r>
          </w:p>
          <w:p w14:paraId="59E7EEF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关费用</w:t>
            </w:r>
          </w:p>
        </w:tc>
      </w:tr>
      <w:tr w14:paraId="76BB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4B4B5BD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725" w:type="dxa"/>
          </w:tcPr>
          <w:p w14:paraId="3C12125C">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031" w:type="dxa"/>
          </w:tcPr>
          <w:p w14:paraId="642B429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155" w:type="dxa"/>
          </w:tcPr>
          <w:p w14:paraId="27B8135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260" w:type="dxa"/>
          </w:tcPr>
          <w:p w14:paraId="209ABB6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885" w:type="dxa"/>
          </w:tcPr>
          <w:p w14:paraId="3D9E216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020" w:type="dxa"/>
          </w:tcPr>
          <w:p w14:paraId="0065428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305" w:type="dxa"/>
          </w:tcPr>
          <w:p w14:paraId="6A7A5CA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215" w:type="dxa"/>
          </w:tcPr>
          <w:p w14:paraId="1677CCC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r>
      <w:tr w14:paraId="04D4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15FF31A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725" w:type="dxa"/>
          </w:tcPr>
          <w:p w14:paraId="2A05454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031" w:type="dxa"/>
          </w:tcPr>
          <w:p w14:paraId="04F5AEE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155" w:type="dxa"/>
          </w:tcPr>
          <w:p w14:paraId="3FDFA01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260" w:type="dxa"/>
          </w:tcPr>
          <w:p w14:paraId="2DBC5E0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885" w:type="dxa"/>
          </w:tcPr>
          <w:p w14:paraId="268CBCB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020" w:type="dxa"/>
          </w:tcPr>
          <w:p w14:paraId="7B94600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305" w:type="dxa"/>
          </w:tcPr>
          <w:p w14:paraId="55B6CD4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215" w:type="dxa"/>
          </w:tcPr>
          <w:p w14:paraId="79B8550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r>
      <w:tr w14:paraId="4919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0ECCACE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725" w:type="dxa"/>
          </w:tcPr>
          <w:p w14:paraId="21FD133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031" w:type="dxa"/>
          </w:tcPr>
          <w:p w14:paraId="7E59693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155" w:type="dxa"/>
          </w:tcPr>
          <w:p w14:paraId="5EF5080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260" w:type="dxa"/>
          </w:tcPr>
          <w:p w14:paraId="27D7D3A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885" w:type="dxa"/>
          </w:tcPr>
          <w:p w14:paraId="4B4AFF79">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020" w:type="dxa"/>
          </w:tcPr>
          <w:p w14:paraId="3246C9F2">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305" w:type="dxa"/>
          </w:tcPr>
          <w:p w14:paraId="2189EAB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c>
          <w:tcPr>
            <w:tcW w:w="1215" w:type="dxa"/>
          </w:tcPr>
          <w:p w14:paraId="6A77F30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sz w:val="22"/>
                <w:szCs w:val="22"/>
                <w:vertAlign w:val="baseline"/>
                <w:lang w:val="en-US" w:eastAsia="zh-CN"/>
              </w:rPr>
            </w:pPr>
          </w:p>
        </w:tc>
      </w:tr>
      <w:tr w14:paraId="610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14:paraId="1CD840E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p>
        </w:tc>
        <w:tc>
          <w:tcPr>
            <w:tcW w:w="1725" w:type="dxa"/>
          </w:tcPr>
          <w:p w14:paraId="56002D9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合  计</w:t>
            </w:r>
          </w:p>
        </w:tc>
        <w:tc>
          <w:tcPr>
            <w:tcW w:w="1031" w:type="dxa"/>
          </w:tcPr>
          <w:p w14:paraId="74B1E765">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p>
        </w:tc>
        <w:tc>
          <w:tcPr>
            <w:tcW w:w="1155" w:type="dxa"/>
          </w:tcPr>
          <w:p w14:paraId="5AB0B16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p>
        </w:tc>
        <w:tc>
          <w:tcPr>
            <w:tcW w:w="1260" w:type="dxa"/>
          </w:tcPr>
          <w:p w14:paraId="3FD63A6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p>
        </w:tc>
        <w:tc>
          <w:tcPr>
            <w:tcW w:w="885" w:type="dxa"/>
          </w:tcPr>
          <w:p w14:paraId="5D553630">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p>
        </w:tc>
        <w:tc>
          <w:tcPr>
            <w:tcW w:w="1020" w:type="dxa"/>
          </w:tcPr>
          <w:p w14:paraId="30B3477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p>
        </w:tc>
        <w:tc>
          <w:tcPr>
            <w:tcW w:w="1305" w:type="dxa"/>
          </w:tcPr>
          <w:p w14:paraId="2D022421">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p>
        </w:tc>
        <w:tc>
          <w:tcPr>
            <w:tcW w:w="1215" w:type="dxa"/>
          </w:tcPr>
          <w:p w14:paraId="05BB5A7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b/>
                <w:bCs/>
                <w:sz w:val="18"/>
                <w:szCs w:val="18"/>
                <w:vertAlign w:val="baseline"/>
                <w:lang w:val="en-US" w:eastAsia="zh-CN"/>
              </w:rPr>
            </w:pPr>
          </w:p>
        </w:tc>
      </w:tr>
    </w:tbl>
    <w:p w14:paraId="7878323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bCs/>
          <w:sz w:val="28"/>
          <w:szCs w:val="28"/>
          <w:lang w:val="en-US" w:eastAsia="zh-CN"/>
        </w:rPr>
      </w:pPr>
    </w:p>
    <w:p w14:paraId="71EB157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四、附件</w:t>
      </w:r>
    </w:p>
    <w:p w14:paraId="083EAF32">
      <w:pPr>
        <w:keepNext w:val="0"/>
        <w:keepLines w:val="0"/>
        <w:pageBreakBefore w:val="0"/>
        <w:widowControl w:val="0"/>
        <w:numPr>
          <w:ilvl w:val="0"/>
          <w:numId w:val="0"/>
        </w:numPr>
        <w:kinsoku/>
        <w:wordWrap/>
        <w:overflowPunct/>
        <w:topLinePunct w:val="0"/>
        <w:autoSpaceDE/>
        <w:autoSpaceDN/>
        <w:bidi w:val="0"/>
        <w:adjustRightInd/>
        <w:snapToGrid/>
        <w:ind w:left="559" w:leftChars="266" w:firstLine="0" w:firstLineChars="0"/>
        <w:jc w:val="left"/>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1、项目研发成果（如取得的技术阶段性测评报告或鉴定资料或获取知识产权证明文件等）</w:t>
      </w:r>
    </w:p>
    <w:p w14:paraId="28874688">
      <w:pPr>
        <w:keepNext w:val="0"/>
        <w:keepLines w:val="0"/>
        <w:pageBreakBefore w:val="0"/>
        <w:widowControl w:val="0"/>
        <w:numPr>
          <w:ilvl w:val="0"/>
          <w:numId w:val="0"/>
        </w:numPr>
        <w:kinsoku/>
        <w:wordWrap/>
        <w:overflowPunct/>
        <w:topLinePunct w:val="0"/>
        <w:autoSpaceDE/>
        <w:autoSpaceDN/>
        <w:bidi w:val="0"/>
        <w:adjustRightInd/>
        <w:snapToGrid/>
        <w:ind w:left="559" w:leftChars="266" w:firstLine="0" w:firstLineChars="0"/>
        <w:jc w:val="left"/>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2、研发费用加计扣除凭证</w:t>
      </w:r>
    </w:p>
    <w:p w14:paraId="6A60DD5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val="en-US" w:eastAsia="zh-CN"/>
        </w:rPr>
        <w:t>备注：1、封皮申报单位盖章，同时盖骑缝章，用订书机装订即可</w:t>
      </w:r>
    </w:p>
    <w:p w14:paraId="3DE2674E">
      <w:pPr>
        <w:keepNext w:val="0"/>
        <w:keepLines w:val="0"/>
        <w:widowControl/>
        <w:suppressLineNumbers w:val="0"/>
        <w:jc w:val="left"/>
        <w:rPr>
          <w:rFonts w:hint="default"/>
          <w:color w:val="FF0000"/>
          <w:sz w:val="28"/>
          <w:szCs w:val="28"/>
          <w:lang w:val="en-US"/>
        </w:rPr>
      </w:pPr>
      <w:r>
        <w:rPr>
          <w:rFonts w:hint="eastAsia" w:ascii="宋体" w:hAnsi="宋体" w:eastAsia="宋体" w:cs="宋体"/>
          <w:b w:val="0"/>
          <w:bCs w:val="0"/>
          <w:color w:val="FF0000"/>
          <w:sz w:val="28"/>
          <w:szCs w:val="28"/>
          <w:lang w:val="en-US" w:eastAsia="zh-CN"/>
        </w:rPr>
        <w:t xml:space="preserve">      2、填写</w:t>
      </w:r>
      <w:r>
        <w:rPr>
          <w:rFonts w:ascii="宋体" w:hAnsi="宋体" w:eastAsia="宋体" w:cs="宋体"/>
          <w:color w:val="FF0000"/>
          <w:kern w:val="0"/>
          <w:sz w:val="28"/>
          <w:szCs w:val="28"/>
          <w:lang w:val="en-US" w:eastAsia="zh-CN" w:bidi="ar"/>
        </w:rPr>
        <w:t>西安科技企业融资评价系统</w:t>
      </w:r>
      <w:r>
        <w:rPr>
          <w:rFonts w:hint="eastAsia" w:ascii="宋体" w:hAnsi="宋体" w:eastAsia="宋体" w:cs="宋体"/>
          <w:color w:val="FF0000"/>
          <w:kern w:val="0"/>
          <w:sz w:val="28"/>
          <w:szCs w:val="28"/>
          <w:lang w:val="en-US" w:eastAsia="zh-CN" w:bidi="ar"/>
        </w:rPr>
        <w:t>（www.cwtpt.com）中历年财务数据（2025年度）和企业员工（2025年度、2026年度）</w:t>
      </w:r>
    </w:p>
    <w:p w14:paraId="6426CA27">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宋体" w:hAnsi="宋体" w:eastAsia="宋体" w:cs="宋体"/>
          <w:b w:val="0"/>
          <w:bCs w:val="0"/>
          <w:color w:val="FF000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华文中宋">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C504A2"/>
    <w:rsid w:val="080C491A"/>
    <w:rsid w:val="0D7E7C20"/>
    <w:rsid w:val="12B769DB"/>
    <w:rsid w:val="16606E4C"/>
    <w:rsid w:val="1FBF6A24"/>
    <w:rsid w:val="32D33D72"/>
    <w:rsid w:val="3351794B"/>
    <w:rsid w:val="342819FA"/>
    <w:rsid w:val="3617605A"/>
    <w:rsid w:val="3E9C21BE"/>
    <w:rsid w:val="4209689C"/>
    <w:rsid w:val="583935F7"/>
    <w:rsid w:val="5DB226E1"/>
    <w:rsid w:val="5E677C9B"/>
    <w:rsid w:val="63093A60"/>
    <w:rsid w:val="6BC504A2"/>
    <w:rsid w:val="6D6754B7"/>
    <w:rsid w:val="6DC5449C"/>
    <w:rsid w:val="77C60B3F"/>
    <w:rsid w:val="7DFB7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FollowedHyperlink"/>
    <w:basedOn w:val="4"/>
    <w:uiPriority w:val="0"/>
    <w:rPr>
      <w:color w:val="800080"/>
      <w:u w:val="none"/>
    </w:rPr>
  </w:style>
  <w:style w:type="character" w:styleId="6">
    <w:name w:val="Hyperlink"/>
    <w:basedOn w:val="4"/>
    <w:uiPriority w:val="0"/>
    <w:rPr>
      <w:color w:val="0000FF"/>
      <w:u w:val="none"/>
    </w:rPr>
  </w:style>
  <w:style w:type="character" w:styleId="7">
    <w:name w:val="HTML Code"/>
    <w:basedOn w:val="4"/>
    <w:uiPriority w:val="0"/>
    <w:rPr>
      <w:rFonts w:hint="default" w:ascii="monospace" w:hAnsi="monospace" w:eastAsia="monospace" w:cs="monospace"/>
      <w:sz w:val="21"/>
      <w:szCs w:val="21"/>
    </w:rPr>
  </w:style>
  <w:style w:type="character" w:styleId="8">
    <w:name w:val="HTML Keyboard"/>
    <w:basedOn w:val="4"/>
    <w:uiPriority w:val="0"/>
    <w:rPr>
      <w:rFonts w:hint="default" w:ascii="monospace" w:hAnsi="monospace" w:eastAsia="monospace" w:cs="monospace"/>
      <w:sz w:val="21"/>
      <w:szCs w:val="21"/>
    </w:rPr>
  </w:style>
  <w:style w:type="character" w:styleId="9">
    <w:name w:val="HTML Sample"/>
    <w:basedOn w:val="4"/>
    <w:uiPriority w:val="0"/>
    <w:rPr>
      <w:rFonts w:ascii="monospace" w:hAnsi="monospace" w:eastAsia="monospace" w:cs="monospace"/>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1599</Words>
  <Characters>1734</Characters>
  <Lines>0</Lines>
  <Paragraphs>0</Paragraphs>
  <TotalTime>4</TotalTime>
  <ScaleCrop>false</ScaleCrop>
  <LinksUpToDate>false</LinksUpToDate>
  <CharactersWithSpaces>1898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2025-03-12T05:44:00Z</dcterms:created>
  <dc:creator>fantasy</dc:creator>
  <cp:lastModifiedBy>刘小芯是朵蘑菇</cp:lastModifiedBy>
  <dcterms:modified xsi:type="dcterms:W3CDTF">2026-07-28T08:14:45Z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BECBC1260442407A8B7D099A1FB672DF_11</vt:lpwstr>
  </property>
  <property fmtid="{D5CDD505-2E9C-101B-9397-08002B2CF9AE}" pid="4" name="KSOTemplateDocerSaveRecord">
    <vt:lpwstr>eyJoZGlkIjoiMzk3MzM5OWRlNWFmMmZjM2FiMDdiNGEyYWJiYzBhNWUiLCJ1c2VySWQiOiI1NTMwMzQ0MTkifQ==</vt:lpwstr>
  </property>
</Properties>
</file>